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C6349" w:rsidRPr="00EC53E2" w:rsidP="00EC53E2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(6. HAFTA)                                                                                                                                                                    </w:t>
      </w:r>
      <w:r w:rsidRPr="00EC53E2">
        <w:rPr>
          <w:rFonts w:ascii="Tahoma" w:hAnsi="Tahoma" w:cs="Tahoma"/>
          <w:b/>
          <w:sz w:val="20"/>
          <w:szCs w:val="20"/>
        </w:rPr>
        <w:t>13-17 EKİM 2025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Yetkinliği / Hareket Becerileri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Yer Değiştirme Hareketleri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BO.4.1.1.3. Oyunlarda nesne kontrolü gerektiren hareketleri etkili kullanır.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EC53E2">
              <w:rPr>
                <w:rFonts w:ascii="Tahoma" w:hAnsi="Tahoma" w:cs="Tahoma"/>
                <w:sz w:val="20"/>
                <w:szCs w:val="20"/>
              </w:rPr>
              <w:t>2. Gösteri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EC53E2">
              <w:rPr>
                <w:rFonts w:ascii="Tahoma" w:hAnsi="Tahoma" w:cs="Tahoma"/>
                <w:sz w:val="20"/>
                <w:szCs w:val="20"/>
              </w:rPr>
              <w:t>3. Soru yanıt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EC53E2">
              <w:rPr>
                <w:rFonts w:ascii="Tahoma" w:hAnsi="Tahoma" w:cs="Tahoma"/>
                <w:sz w:val="20"/>
                <w:szCs w:val="20"/>
              </w:rPr>
              <w:t>4. Örnek olay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EC53E2">
              <w:rPr>
                <w:rFonts w:ascii="Tahoma" w:hAnsi="Tahoma" w:cs="Tahoma"/>
                <w:sz w:val="20"/>
                <w:szCs w:val="20"/>
              </w:rPr>
              <w:t>5. Grup çalışmaları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EC53E2">
              <w:rPr>
                <w:rFonts w:ascii="Tahoma" w:hAnsi="Tahoma" w:cs="Tahoma"/>
                <w:sz w:val="20"/>
                <w:szCs w:val="20"/>
              </w:rPr>
              <w:t>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Sarı Fiziksel Etkinlik Kartları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31. Yuvarlama - Tutma Oyunları</w:t>
            </w:r>
            <w:r w:rsidRPr="00EC53E2" w:rsidR="003C634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32. Tırtıl Yakan Topu        33. Hareketli Hedef Vurma Oyunları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“Nesne Kontrolü Hareketleri”(sarı 18-26 arasındaki kartlar) ve “Birleştirilmiş Hareketler” (sarı 27-33 arasındaki kartlar) FEK'lerindeki etkinlikler kullanılabilir.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3C6349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